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C8D32" w14:textId="374A4286" w:rsidR="008C711A" w:rsidRPr="00F83B42" w:rsidRDefault="00F83B42" w:rsidP="00B2504B">
      <w:pPr>
        <w:spacing w:after="0"/>
        <w:jc w:val="center"/>
        <w:rPr>
          <w:b/>
          <w:bCs/>
          <w:sz w:val="24"/>
          <w:szCs w:val="24"/>
        </w:rPr>
      </w:pPr>
      <w:r>
        <w:rPr>
          <w:b/>
          <w:bCs/>
          <w:sz w:val="24"/>
          <w:szCs w:val="24"/>
        </w:rPr>
        <w:br/>
      </w:r>
      <w:r w:rsidR="00AB1D07" w:rsidRPr="00AB1D07">
        <w:rPr>
          <w:b/>
          <w:bCs/>
          <w:sz w:val="24"/>
          <w:szCs w:val="24"/>
        </w:rPr>
        <w:t>COM2 Recycling Joins TERRA, Expanding Advanced Material Recovery Capabilities</w:t>
      </w:r>
    </w:p>
    <w:p w14:paraId="2DC5B63D" w14:textId="4E0C3764" w:rsidR="00AB1D07" w:rsidRDefault="00A43AE8" w:rsidP="00A43AE8">
      <w:pPr>
        <w:spacing w:after="0"/>
        <w:jc w:val="center"/>
        <w:rPr>
          <w:i/>
          <w:iCs/>
        </w:rPr>
      </w:pPr>
      <w:bookmarkStart w:id="0" w:name="_Hlk39567500"/>
      <w:r w:rsidRPr="00A43AE8">
        <w:rPr>
          <w:i/>
          <w:iCs/>
        </w:rPr>
        <w:t xml:space="preserve">Alliance strengthens leadership in solar panels, CRT, e-waste, plastics, and </w:t>
      </w:r>
      <w:r>
        <w:rPr>
          <w:i/>
          <w:iCs/>
        </w:rPr>
        <w:t>S</w:t>
      </w:r>
      <w:r w:rsidRPr="00A43AE8">
        <w:rPr>
          <w:i/>
          <w:iCs/>
        </w:rPr>
        <w:t>tyrofoam</w:t>
      </w:r>
      <w:r w:rsidRPr="00A43AE8">
        <w:rPr>
          <w:i/>
          <w:iCs/>
        </w:rPr>
        <w:t xml:space="preserve"> recycling solutions</w:t>
      </w:r>
    </w:p>
    <w:p w14:paraId="0AF71B20" w14:textId="77777777" w:rsidR="00A43AE8" w:rsidRDefault="00A43AE8" w:rsidP="00AB1D07">
      <w:pPr>
        <w:spacing w:after="0"/>
        <w:rPr>
          <w:b/>
          <w:bCs/>
        </w:rPr>
      </w:pPr>
    </w:p>
    <w:p w14:paraId="58806941" w14:textId="0018072C" w:rsidR="00AB1D07" w:rsidRDefault="00AB1D07" w:rsidP="00AB1D07">
      <w:pPr>
        <w:spacing w:after="0"/>
      </w:pPr>
      <w:r w:rsidRPr="00AB1D07">
        <w:rPr>
          <w:b/>
          <w:bCs/>
        </w:rPr>
        <w:t>NASHVILLE, Tenn., [</w:t>
      </w:r>
      <w:r w:rsidR="00A43AE8">
        <w:rPr>
          <w:b/>
          <w:bCs/>
        </w:rPr>
        <w:t xml:space="preserve">April 7, </w:t>
      </w:r>
      <w:proofErr w:type="gramStart"/>
      <w:r w:rsidR="00A43AE8">
        <w:rPr>
          <w:b/>
          <w:bCs/>
        </w:rPr>
        <w:t>2026</w:t>
      </w:r>
      <w:r w:rsidRPr="00AB1D07">
        <w:rPr>
          <w:b/>
          <w:bCs/>
        </w:rPr>
        <w:t>]</w:t>
      </w:r>
      <w:r w:rsidRPr="00AB1D07">
        <w:t xml:space="preserve"> —</w:t>
      </w:r>
      <w:proofErr w:type="gramEnd"/>
      <w:r w:rsidRPr="00AB1D07">
        <w:t xml:space="preserve"> TERRA (The Electronics Reuse &amp; Recycling Alliance), the world’s largest network of certified electronics </w:t>
      </w:r>
      <w:proofErr w:type="gramStart"/>
      <w:r w:rsidRPr="00AB1D07">
        <w:t>reuse</w:t>
      </w:r>
      <w:proofErr w:type="gramEnd"/>
      <w:r w:rsidRPr="00AB1D07">
        <w:t xml:space="preserve"> and recycling providers, today announced that COM2 Recycling</w:t>
      </w:r>
      <w:r>
        <w:t xml:space="preserve"> Solutions </w:t>
      </w:r>
      <w:r w:rsidRPr="00AB1D07">
        <w:t>has joined its global network as a Certified Member.</w:t>
      </w:r>
    </w:p>
    <w:p w14:paraId="643BC17E" w14:textId="77777777" w:rsidR="00AB1D07" w:rsidRPr="00AB1D07" w:rsidRDefault="00AB1D07" w:rsidP="00AB1D07">
      <w:pPr>
        <w:spacing w:after="0"/>
      </w:pPr>
    </w:p>
    <w:p w14:paraId="5152D6D4" w14:textId="1CEA065B" w:rsidR="00AB1D07" w:rsidRDefault="00AB1D07" w:rsidP="00AB1D07">
      <w:pPr>
        <w:spacing w:after="0"/>
      </w:pPr>
      <w:r w:rsidRPr="00AB1D07">
        <w:t xml:space="preserve">The addition of COM2 expands TERRA’s capabilities in advanced material </w:t>
      </w:r>
      <w:proofErr w:type="gramStart"/>
      <w:r w:rsidRPr="00AB1D07">
        <w:t>recovery—</w:t>
      </w:r>
      <w:proofErr w:type="gramEnd"/>
      <w:r w:rsidRPr="00AB1D07">
        <w:t>particularly in three rapidly growing and underserved waste streams: solar panels, plastics, and Styrofoam.</w:t>
      </w:r>
      <w:r>
        <w:t xml:space="preserve"> </w:t>
      </w:r>
      <w:r w:rsidRPr="00AB1D07">
        <w:t>The partnership reinforces TERRA’s mission to deliver scalable, responsible solutions for complex end-of-life materials while advancing the circular economy.</w:t>
      </w:r>
    </w:p>
    <w:p w14:paraId="475FCA0E" w14:textId="77777777" w:rsidR="00AB1D07" w:rsidRPr="00AB1D07" w:rsidRDefault="00AB1D07" w:rsidP="00AB1D07">
      <w:pPr>
        <w:spacing w:after="0"/>
      </w:pPr>
    </w:p>
    <w:p w14:paraId="72085249" w14:textId="40D76449" w:rsidR="00AB1D07" w:rsidRDefault="00AB1D07" w:rsidP="00AB1D07">
      <w:pPr>
        <w:spacing w:after="0"/>
      </w:pPr>
      <w:r w:rsidRPr="00AB1D07">
        <w:t>COM2 brings specialized expertise in solar panel recycling, enabling the safe recovery of valuable materials from photovoltaic systems. As solar adoption accelerates across the United States, demand for responsible end-of-life solutions is rising rapidly—positioning COM2 and TERRA at the forefront of this emerging sustainability need.</w:t>
      </w:r>
    </w:p>
    <w:p w14:paraId="7F1BFF6E" w14:textId="77777777" w:rsidR="00AB1D07" w:rsidRPr="00AB1D07" w:rsidRDefault="00AB1D07" w:rsidP="00AB1D07">
      <w:pPr>
        <w:spacing w:after="0"/>
      </w:pPr>
    </w:p>
    <w:p w14:paraId="4449C177" w14:textId="77777777" w:rsidR="00AB1D07" w:rsidRDefault="00AB1D07" w:rsidP="00AB1D07">
      <w:pPr>
        <w:spacing w:after="0"/>
      </w:pPr>
      <w:r w:rsidRPr="00AB1D07">
        <w:t>In addition, COM2 provides advanced plastics processing capabilities that support the recovery and reuse of a wide range of materials. The company also offers innovative solutions for Styrofoam and plastic packaging—materials that have historically been difficult to recycle and are often sent to landfills.</w:t>
      </w:r>
    </w:p>
    <w:p w14:paraId="18219974" w14:textId="77777777" w:rsidR="00AB1D07" w:rsidRPr="00AB1D07" w:rsidRDefault="00AB1D07" w:rsidP="00AB1D07">
      <w:pPr>
        <w:spacing w:after="0"/>
      </w:pPr>
    </w:p>
    <w:p w14:paraId="5C8FD150" w14:textId="50868EBC" w:rsidR="00AB1D07" w:rsidRDefault="00AB1D07" w:rsidP="00AB1D07">
      <w:pPr>
        <w:spacing w:after="0"/>
      </w:pPr>
      <w:r w:rsidRPr="00AB1D07">
        <w:t xml:space="preserve">“E-waste is the </w:t>
      </w:r>
      <w:r w:rsidR="00A43AE8" w:rsidRPr="00AB1D07">
        <w:t>fastest growing</w:t>
      </w:r>
      <w:r w:rsidRPr="00AB1D07">
        <w:t xml:space="preserve"> and most complex waste stream in the world, and the definition of electronics recycling continues to evolve,” said Steven Napoli, President and CEO of TERRA. “COM2 Recycling represents the type of forward-thinking partner our network needs to address emerging waste streams at scale.”</w:t>
      </w:r>
    </w:p>
    <w:p w14:paraId="0EC87C13" w14:textId="77777777" w:rsidR="00AB1D07" w:rsidRPr="00AB1D07" w:rsidRDefault="00AB1D07" w:rsidP="00AB1D07">
      <w:pPr>
        <w:spacing w:after="0"/>
      </w:pPr>
    </w:p>
    <w:p w14:paraId="145DD729" w14:textId="77777777" w:rsidR="00AB1D07" w:rsidRDefault="00AB1D07" w:rsidP="00AB1D07">
      <w:pPr>
        <w:spacing w:after="0"/>
      </w:pPr>
      <w:r w:rsidRPr="00AB1D07">
        <w:t>As a TERRA Certified Member, COM2 Recycling meets rigorous environmental, operational, and compliance standards, including leading certifications such as R2v3 and/or e-Stewards. These requirements ensure responsible downstream management, data security, and continuous accountability.</w:t>
      </w:r>
    </w:p>
    <w:p w14:paraId="61A1115B" w14:textId="77777777" w:rsidR="00AB1D07" w:rsidRPr="00AB1D07" w:rsidRDefault="00AB1D07" w:rsidP="00AB1D07">
      <w:pPr>
        <w:spacing w:after="0"/>
      </w:pPr>
    </w:p>
    <w:p w14:paraId="6F14055A" w14:textId="12B4B840" w:rsidR="00AB1D07" w:rsidRPr="00A43AE8" w:rsidRDefault="00AB1D07" w:rsidP="00AB1D07">
      <w:pPr>
        <w:spacing w:after="0"/>
      </w:pPr>
      <w:r w:rsidRPr="00A43AE8">
        <w:t xml:space="preserve">“We are proud to join TERRA and collaborate with a global network committed to responsible recycling and reuse,” said </w:t>
      </w:r>
      <w:r w:rsidR="000205B4" w:rsidRPr="00A43AE8">
        <w:t>Saheem Baloch</w:t>
      </w:r>
      <w:r w:rsidRPr="00A43AE8">
        <w:t xml:space="preserve">, </w:t>
      </w:r>
      <w:r w:rsidR="000205B4" w:rsidRPr="00A43AE8">
        <w:t>VP</w:t>
      </w:r>
      <w:r w:rsidRPr="00A43AE8">
        <w:t xml:space="preserve"> at COM2. “Together, we can expand access to sustainable solutions for materials that have historically lacked viable recovery pathways.”</w:t>
      </w:r>
    </w:p>
    <w:p w14:paraId="263EBFEE" w14:textId="77777777" w:rsidR="00AB1D07" w:rsidRPr="00AB1D07" w:rsidRDefault="00AB1D07" w:rsidP="00AB1D07">
      <w:pPr>
        <w:spacing w:after="0"/>
      </w:pPr>
    </w:p>
    <w:p w14:paraId="6E1E3625" w14:textId="77777777" w:rsidR="00AB1D07" w:rsidRDefault="00AB1D07" w:rsidP="00AB1D07">
      <w:pPr>
        <w:spacing w:after="0"/>
      </w:pPr>
      <w:r w:rsidRPr="00AB1D07">
        <w:t>With global e-waste projected to exceed 74 million metric tons annually by 2030—and adjacent waste streams such as solar panels and plastics growing rapidly—organizations face increasing pressure to adopt certified, responsible solutions. Through partnerships like COM2 Recycling, TERRA continues to connect businesses, municipalities, and institutions with trusted providers that reduce risk, strengthen ESG performance, and unlock circular value.</w:t>
      </w:r>
    </w:p>
    <w:p w14:paraId="07E565B0" w14:textId="77777777" w:rsidR="00AB1D07" w:rsidRPr="00AB1D07" w:rsidRDefault="00AB1D07" w:rsidP="00AB1D07">
      <w:pPr>
        <w:spacing w:after="0"/>
      </w:pPr>
    </w:p>
    <w:p w14:paraId="18100B60" w14:textId="77777777" w:rsidR="00AB1D07" w:rsidRPr="00AB1D07" w:rsidRDefault="00AB1D07" w:rsidP="00AB1D07">
      <w:pPr>
        <w:spacing w:after="0"/>
      </w:pPr>
      <w:r w:rsidRPr="00AB1D07">
        <w:t>“TERRA is building the infrastructure for the next generation of circular economy solutions,” Napoli added.</w:t>
      </w:r>
    </w:p>
    <w:p w14:paraId="3E3B6B68" w14:textId="13F2143C" w:rsidR="009635B6" w:rsidRPr="00D40040" w:rsidRDefault="009635B6" w:rsidP="009635B6">
      <w:pPr>
        <w:spacing w:after="0"/>
        <w:jc w:val="center"/>
        <w:rPr>
          <w:rFonts w:cstheme="minorHAnsi"/>
        </w:rPr>
      </w:pPr>
      <w:r>
        <w:rPr>
          <w:rFonts w:cstheme="minorHAnsi"/>
        </w:rPr>
        <w:t>###</w:t>
      </w:r>
    </w:p>
    <w:p w14:paraId="35BE3C1A" w14:textId="77777777" w:rsidR="009635B6" w:rsidRDefault="009635B6" w:rsidP="009635B6">
      <w:pPr>
        <w:spacing w:after="0"/>
        <w:jc w:val="both"/>
        <w:rPr>
          <w:rFonts w:cstheme="minorHAnsi"/>
        </w:rPr>
      </w:pPr>
    </w:p>
    <w:bookmarkEnd w:id="0"/>
    <w:p w14:paraId="07473E1D" w14:textId="77777777" w:rsidR="009635B6" w:rsidRDefault="009635B6">
      <w:pPr>
        <w:rPr>
          <w:rFonts w:cstheme="minorHAnsi"/>
        </w:rPr>
      </w:pPr>
      <w:r>
        <w:rPr>
          <w:rFonts w:cstheme="minorHAnsi"/>
        </w:rPr>
        <w:br w:type="page"/>
      </w:r>
    </w:p>
    <w:p w14:paraId="00021404" w14:textId="3B386BDD" w:rsidR="00677F1F" w:rsidRDefault="00243D06" w:rsidP="00677F1F">
      <w:pPr>
        <w:spacing w:after="0"/>
        <w:jc w:val="both"/>
        <w:rPr>
          <w:rFonts w:cstheme="minorHAnsi"/>
          <w:b/>
          <w:bCs/>
        </w:rPr>
      </w:pPr>
      <w:r w:rsidRPr="00243D06">
        <w:rPr>
          <w:rFonts w:cstheme="minorHAnsi"/>
          <w:b/>
          <w:bCs/>
        </w:rPr>
        <w:lastRenderedPageBreak/>
        <w:t xml:space="preserve">About </w:t>
      </w:r>
      <w:r w:rsidRPr="002F3030">
        <w:rPr>
          <w:rFonts w:cstheme="minorHAnsi"/>
          <w:b/>
          <w:bCs/>
        </w:rPr>
        <w:t>TERRA</w:t>
      </w:r>
    </w:p>
    <w:p w14:paraId="60A6F5A1" w14:textId="77777777" w:rsidR="00677F1F" w:rsidRDefault="00677F1F" w:rsidP="00677F1F">
      <w:pPr>
        <w:spacing w:after="0"/>
        <w:jc w:val="both"/>
        <w:rPr>
          <w:rFonts w:cstheme="minorHAnsi"/>
          <w:b/>
          <w:bCs/>
        </w:rPr>
      </w:pPr>
    </w:p>
    <w:p w14:paraId="7987F2B3" w14:textId="77777777" w:rsidR="002F3030" w:rsidRDefault="002F3030" w:rsidP="002F3030">
      <w:pPr>
        <w:spacing w:after="0"/>
        <w:rPr>
          <w:rFonts w:cstheme="minorHAnsi"/>
        </w:rPr>
      </w:pPr>
      <w:r w:rsidRPr="002F3030">
        <w:rPr>
          <w:rFonts w:cstheme="minorHAnsi"/>
        </w:rPr>
        <w:t>TERRA (The Electronics Reuse &amp; Recycling Alliance) is the largest global network of e-Stewards and R2-certified electronics reuse, recycling, and IT asset disposition providers. The organization works to prevent hazardous e-waste from contaminating air, land, and water by promoting responsible technology lifecycle solutions that maximize reuse, resource recovery, and environmental protection.</w:t>
      </w:r>
    </w:p>
    <w:p w14:paraId="151FE73B" w14:textId="2790CFFD" w:rsidR="00243D06" w:rsidRDefault="002F3030" w:rsidP="002F3030">
      <w:pPr>
        <w:spacing w:after="0"/>
        <w:rPr>
          <w:rFonts w:cstheme="minorHAnsi"/>
          <w:b/>
          <w:bCs/>
        </w:rPr>
      </w:pPr>
      <w:r w:rsidRPr="002F3030">
        <w:rPr>
          <w:rFonts w:cstheme="minorHAnsi"/>
          <w:b/>
          <w:bCs/>
        </w:rPr>
        <w:t>#joinTERRA</w:t>
      </w:r>
      <w:r>
        <w:rPr>
          <w:rFonts w:cstheme="minorHAnsi"/>
        </w:rPr>
        <w:t xml:space="preserve"> </w:t>
      </w:r>
      <w:r w:rsidR="00243D06" w:rsidRPr="00243D06">
        <w:rPr>
          <w:rFonts w:cstheme="minorHAnsi"/>
          <w:b/>
          <w:bCs/>
        </w:rPr>
        <w:t>#certificationmatters</w:t>
      </w:r>
    </w:p>
    <w:p w14:paraId="19048E98" w14:textId="77777777" w:rsidR="00B75D64" w:rsidRDefault="00B75D64" w:rsidP="00677F1F">
      <w:pPr>
        <w:spacing w:after="0"/>
        <w:jc w:val="both"/>
        <w:rPr>
          <w:rFonts w:cstheme="minorHAnsi"/>
          <w:b/>
          <w:bCs/>
        </w:rPr>
      </w:pPr>
    </w:p>
    <w:p w14:paraId="4648B21D" w14:textId="2B975339" w:rsidR="00B75D64" w:rsidRDefault="00B75D64" w:rsidP="00677F1F">
      <w:pPr>
        <w:spacing w:after="0"/>
        <w:jc w:val="both"/>
        <w:rPr>
          <w:rFonts w:cstheme="minorHAnsi"/>
          <w:b/>
          <w:bCs/>
        </w:rPr>
      </w:pPr>
      <w:r>
        <w:rPr>
          <w:rFonts w:cstheme="minorHAnsi"/>
          <w:b/>
          <w:bCs/>
        </w:rPr>
        <w:t xml:space="preserve">About </w:t>
      </w:r>
      <w:r w:rsidR="00AB1D07">
        <w:rPr>
          <w:rFonts w:cstheme="minorHAnsi"/>
          <w:b/>
          <w:bCs/>
        </w:rPr>
        <w:t>COM2 Recycling Solutions</w:t>
      </w:r>
    </w:p>
    <w:p w14:paraId="51ECD257" w14:textId="7499AE63" w:rsidR="00AB1D07" w:rsidRDefault="00A43AE8" w:rsidP="002F3030">
      <w:pPr>
        <w:spacing w:after="0"/>
        <w:rPr>
          <w:rFonts w:cstheme="minorHAnsi"/>
        </w:rPr>
      </w:pPr>
      <w:r w:rsidRPr="00A43AE8">
        <w:rPr>
          <w:rFonts w:cstheme="minorHAnsi"/>
        </w:rPr>
        <w:t>COM2 Recycling Solutions specializes in the complete processing of solar and CRT glass into a ceramic grade known as FRIT, e-waste recycling, plastics processing, and solutions for Styrofoam and plastic packaging, delivering scalable and environmentally responsible material recovery services.</w:t>
      </w:r>
    </w:p>
    <w:p w14:paraId="66FD2E65" w14:textId="77777777" w:rsidR="00A43AE8" w:rsidRDefault="00A43AE8" w:rsidP="002F3030">
      <w:pPr>
        <w:spacing w:after="0"/>
        <w:rPr>
          <w:rFonts w:cstheme="minorHAnsi"/>
        </w:rPr>
      </w:pPr>
    </w:p>
    <w:p w14:paraId="1BC9DD11" w14:textId="285AC1EE" w:rsidR="002F3030" w:rsidRDefault="002F3030" w:rsidP="002F3030">
      <w:pPr>
        <w:spacing w:after="0"/>
        <w:rPr>
          <w:rFonts w:cstheme="minorHAnsi"/>
        </w:rPr>
      </w:pPr>
      <w:r>
        <w:rPr>
          <w:rFonts w:cstheme="minorHAnsi"/>
        </w:rPr>
        <w:t>Links:</w:t>
      </w:r>
    </w:p>
    <w:p w14:paraId="17A7B8FC" w14:textId="5B83D236" w:rsidR="002F3030" w:rsidRPr="002F3030" w:rsidRDefault="00AB1D07" w:rsidP="002F3030">
      <w:pPr>
        <w:spacing w:after="0"/>
        <w:rPr>
          <w:rFonts w:cstheme="minorHAnsi"/>
        </w:rPr>
      </w:pPr>
      <w:hyperlink r:id="rId6" w:history="1">
        <w:r w:rsidRPr="00143CC2">
          <w:rPr>
            <w:rStyle w:val="Hyperlink"/>
            <w:rFonts w:cstheme="minorHAnsi"/>
          </w:rPr>
          <w:t>https://www.jointerra.org</w:t>
        </w:r>
      </w:hyperlink>
      <w:r>
        <w:rPr>
          <w:rFonts w:cstheme="minorHAnsi"/>
        </w:rPr>
        <w:t xml:space="preserve"> </w:t>
      </w:r>
    </w:p>
    <w:p w14:paraId="3824275A" w14:textId="7CAB9B6A" w:rsidR="002F3030" w:rsidRDefault="00AB1D07" w:rsidP="002F3030">
      <w:pPr>
        <w:spacing w:after="0"/>
        <w:rPr>
          <w:rFonts w:cstheme="minorHAnsi"/>
        </w:rPr>
      </w:pPr>
      <w:hyperlink r:id="rId7" w:history="1">
        <w:r w:rsidRPr="00143CC2">
          <w:rPr>
            <w:rStyle w:val="Hyperlink"/>
            <w:rFonts w:cstheme="minorHAnsi"/>
          </w:rPr>
          <w:t>https://www.com2recycling.com</w:t>
        </w:r>
      </w:hyperlink>
    </w:p>
    <w:p w14:paraId="09F15633" w14:textId="77777777" w:rsidR="00AB1D07" w:rsidRDefault="00AB1D07" w:rsidP="002F3030">
      <w:pPr>
        <w:spacing w:after="0"/>
        <w:rPr>
          <w:rFonts w:cstheme="minorHAnsi"/>
        </w:rPr>
      </w:pPr>
    </w:p>
    <w:p w14:paraId="519FA479" w14:textId="608CCF14" w:rsidR="009571C7" w:rsidRDefault="009571C7" w:rsidP="002F3030">
      <w:pPr>
        <w:spacing w:after="0"/>
        <w:rPr>
          <w:rFonts w:cstheme="minorHAnsi"/>
        </w:rPr>
      </w:pPr>
      <w:r>
        <w:rPr>
          <w:rFonts w:cstheme="minorHAnsi"/>
          <w:noProof/>
        </w:rPr>
        <w:drawing>
          <wp:inline distT="0" distB="0" distL="0" distR="0" wp14:anchorId="14F10C8F" wp14:editId="5431EDE6">
            <wp:extent cx="2971658" cy="933450"/>
            <wp:effectExtent l="0" t="0" r="635" b="0"/>
            <wp:docPr id="1704150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50460" name="Picture 170415046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4668" cy="934396"/>
                    </a:xfrm>
                    <a:prstGeom prst="rect">
                      <a:avLst/>
                    </a:prstGeom>
                  </pic:spPr>
                </pic:pic>
              </a:graphicData>
            </a:graphic>
          </wp:inline>
        </w:drawing>
      </w:r>
    </w:p>
    <w:p w14:paraId="3E38DE7E" w14:textId="732AF643" w:rsidR="009571C7" w:rsidRDefault="009571C7" w:rsidP="002F3030">
      <w:pPr>
        <w:spacing w:after="0"/>
        <w:rPr>
          <w:rFonts w:cstheme="minorHAnsi"/>
        </w:rPr>
      </w:pPr>
    </w:p>
    <w:p w14:paraId="089B192F" w14:textId="48C944E3" w:rsidR="00AB1D07" w:rsidRPr="002F3030" w:rsidRDefault="00AB1D07" w:rsidP="002F3030">
      <w:pPr>
        <w:spacing w:after="0"/>
        <w:rPr>
          <w:rFonts w:cstheme="minorHAnsi"/>
        </w:rPr>
      </w:pPr>
      <w:r>
        <w:rPr>
          <w:rFonts w:cstheme="minorHAnsi"/>
          <w:noProof/>
        </w:rPr>
        <w:drawing>
          <wp:inline distT="0" distB="0" distL="0" distR="0" wp14:anchorId="6C6496DF" wp14:editId="36C8C13F">
            <wp:extent cx="2950666" cy="1152525"/>
            <wp:effectExtent l="0" t="0" r="2540" b="0"/>
            <wp:docPr id="64409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09091" name="Picture 64409091"/>
                    <pic:cNvPicPr/>
                  </pic:nvPicPr>
                  <pic:blipFill>
                    <a:blip r:embed="rId9">
                      <a:extLst>
                        <a:ext uri="{28A0092B-C50C-407E-A947-70E740481C1C}">
                          <a14:useLocalDpi xmlns:a14="http://schemas.microsoft.com/office/drawing/2010/main" val="0"/>
                        </a:ext>
                      </a:extLst>
                    </a:blip>
                    <a:stretch>
                      <a:fillRect/>
                    </a:stretch>
                  </pic:blipFill>
                  <pic:spPr>
                    <a:xfrm>
                      <a:off x="0" y="0"/>
                      <a:ext cx="2957597" cy="1155232"/>
                    </a:xfrm>
                    <a:prstGeom prst="rect">
                      <a:avLst/>
                    </a:prstGeom>
                  </pic:spPr>
                </pic:pic>
              </a:graphicData>
            </a:graphic>
          </wp:inline>
        </w:drawing>
      </w:r>
    </w:p>
    <w:sectPr w:rsidR="00AB1D07" w:rsidRPr="002F3030" w:rsidSect="00D05C08">
      <w:headerReference w:type="default" r:id="rId1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B5009" w14:textId="77777777" w:rsidR="00307EEF" w:rsidRDefault="00307EEF" w:rsidP="00F83B42">
      <w:pPr>
        <w:spacing w:after="0" w:line="240" w:lineRule="auto"/>
      </w:pPr>
      <w:r>
        <w:separator/>
      </w:r>
    </w:p>
  </w:endnote>
  <w:endnote w:type="continuationSeparator" w:id="0">
    <w:p w14:paraId="0325BA25" w14:textId="77777777" w:rsidR="00307EEF" w:rsidRDefault="00307EEF" w:rsidP="00F83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17DFF" w14:textId="77777777" w:rsidR="00307EEF" w:rsidRDefault="00307EEF" w:rsidP="00F83B42">
      <w:pPr>
        <w:spacing w:after="0" w:line="240" w:lineRule="auto"/>
      </w:pPr>
      <w:r>
        <w:separator/>
      </w:r>
    </w:p>
  </w:footnote>
  <w:footnote w:type="continuationSeparator" w:id="0">
    <w:p w14:paraId="6540F732" w14:textId="77777777" w:rsidR="00307EEF" w:rsidRDefault="00307EEF" w:rsidP="00F83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93B3" w14:textId="430D6872" w:rsidR="00F83B42" w:rsidRDefault="00F83B42">
    <w:pPr>
      <w:pStyle w:val="Header"/>
    </w:pPr>
    <w:r>
      <w:rPr>
        <w:noProof/>
      </w:rPr>
      <w:drawing>
        <wp:anchor distT="0" distB="0" distL="114300" distR="114300" simplePos="0" relativeHeight="251658240" behindDoc="0" locked="0" layoutInCell="1" allowOverlap="1" wp14:anchorId="746CBC0C" wp14:editId="4E23A044">
          <wp:simplePos x="0" y="0"/>
          <wp:positionH relativeFrom="margin">
            <wp:align>center</wp:align>
          </wp:positionH>
          <wp:positionV relativeFrom="paragraph">
            <wp:posOffset>-114300</wp:posOffset>
          </wp:positionV>
          <wp:extent cx="1828799" cy="573741"/>
          <wp:effectExtent l="0" t="0" r="635" b="0"/>
          <wp:wrapNone/>
          <wp:docPr id="92928787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87872"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799" cy="573741"/>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1A"/>
    <w:rsid w:val="000205B4"/>
    <w:rsid w:val="000852B0"/>
    <w:rsid w:val="0014131E"/>
    <w:rsid w:val="00150540"/>
    <w:rsid w:val="00185A2A"/>
    <w:rsid w:val="00220B8F"/>
    <w:rsid w:val="00227718"/>
    <w:rsid w:val="00243D06"/>
    <w:rsid w:val="00277663"/>
    <w:rsid w:val="002F3030"/>
    <w:rsid w:val="00300F9F"/>
    <w:rsid w:val="00305DF5"/>
    <w:rsid w:val="00307EEF"/>
    <w:rsid w:val="00371AD9"/>
    <w:rsid w:val="00391AC1"/>
    <w:rsid w:val="0039729A"/>
    <w:rsid w:val="003C2309"/>
    <w:rsid w:val="003C546A"/>
    <w:rsid w:val="003D6350"/>
    <w:rsid w:val="004129E6"/>
    <w:rsid w:val="0042035E"/>
    <w:rsid w:val="00422F16"/>
    <w:rsid w:val="0044700B"/>
    <w:rsid w:val="00447467"/>
    <w:rsid w:val="004612CD"/>
    <w:rsid w:val="0047061A"/>
    <w:rsid w:val="00491E37"/>
    <w:rsid w:val="004A697A"/>
    <w:rsid w:val="004E0BFF"/>
    <w:rsid w:val="005264A3"/>
    <w:rsid w:val="00533028"/>
    <w:rsid w:val="00537A9B"/>
    <w:rsid w:val="005B418C"/>
    <w:rsid w:val="005C12E5"/>
    <w:rsid w:val="00644542"/>
    <w:rsid w:val="00677467"/>
    <w:rsid w:val="00677F1F"/>
    <w:rsid w:val="006A1DB8"/>
    <w:rsid w:val="006E4296"/>
    <w:rsid w:val="006F5C01"/>
    <w:rsid w:val="0070547D"/>
    <w:rsid w:val="00722890"/>
    <w:rsid w:val="007874D3"/>
    <w:rsid w:val="007C1CAF"/>
    <w:rsid w:val="00833EC1"/>
    <w:rsid w:val="0086681F"/>
    <w:rsid w:val="008B251B"/>
    <w:rsid w:val="008B5CF2"/>
    <w:rsid w:val="008C711A"/>
    <w:rsid w:val="008E62A0"/>
    <w:rsid w:val="00937E48"/>
    <w:rsid w:val="0095156C"/>
    <w:rsid w:val="009571C7"/>
    <w:rsid w:val="009635B6"/>
    <w:rsid w:val="0098311A"/>
    <w:rsid w:val="009A3A8E"/>
    <w:rsid w:val="00A114E7"/>
    <w:rsid w:val="00A43AE8"/>
    <w:rsid w:val="00A618FD"/>
    <w:rsid w:val="00A751B5"/>
    <w:rsid w:val="00A96642"/>
    <w:rsid w:val="00AB1D07"/>
    <w:rsid w:val="00B00855"/>
    <w:rsid w:val="00B2504B"/>
    <w:rsid w:val="00B75D64"/>
    <w:rsid w:val="00B916B3"/>
    <w:rsid w:val="00B9565D"/>
    <w:rsid w:val="00BA0D1A"/>
    <w:rsid w:val="00BC0CD9"/>
    <w:rsid w:val="00C10D9B"/>
    <w:rsid w:val="00C6019D"/>
    <w:rsid w:val="00CD2546"/>
    <w:rsid w:val="00D011E1"/>
    <w:rsid w:val="00D05C08"/>
    <w:rsid w:val="00D4628E"/>
    <w:rsid w:val="00D5562E"/>
    <w:rsid w:val="00DF2778"/>
    <w:rsid w:val="00E068BE"/>
    <w:rsid w:val="00E15FAC"/>
    <w:rsid w:val="00E41AC5"/>
    <w:rsid w:val="00E43870"/>
    <w:rsid w:val="00F53D00"/>
    <w:rsid w:val="00F606D6"/>
    <w:rsid w:val="00F83B42"/>
    <w:rsid w:val="00F93018"/>
    <w:rsid w:val="00FA0BD1"/>
    <w:rsid w:val="00FA2E6F"/>
    <w:rsid w:val="00FE5EA1"/>
    <w:rsid w:val="00FF6DC3"/>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33B76"/>
  <w15:chartTrackingRefBased/>
  <w15:docId w15:val="{43EFE9E9-C77D-4F7E-B3B6-9D440E16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11A"/>
    <w:rPr>
      <w:color w:val="0563C1" w:themeColor="hyperlink"/>
      <w:u w:val="single"/>
    </w:rPr>
  </w:style>
  <w:style w:type="character" w:styleId="UnresolvedMention">
    <w:name w:val="Unresolved Mention"/>
    <w:basedOn w:val="DefaultParagraphFont"/>
    <w:uiPriority w:val="99"/>
    <w:semiHidden/>
    <w:unhideWhenUsed/>
    <w:rsid w:val="008C711A"/>
    <w:rPr>
      <w:color w:val="605E5C"/>
      <w:shd w:val="clear" w:color="auto" w:fill="E1DFDD"/>
    </w:rPr>
  </w:style>
  <w:style w:type="paragraph" w:styleId="Header">
    <w:name w:val="header"/>
    <w:basedOn w:val="Normal"/>
    <w:link w:val="HeaderChar"/>
    <w:uiPriority w:val="99"/>
    <w:unhideWhenUsed/>
    <w:rsid w:val="00F83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B42"/>
  </w:style>
  <w:style w:type="paragraph" w:styleId="Footer">
    <w:name w:val="footer"/>
    <w:basedOn w:val="Normal"/>
    <w:link w:val="FooterChar"/>
    <w:uiPriority w:val="99"/>
    <w:unhideWhenUsed/>
    <w:rsid w:val="00F83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B42"/>
  </w:style>
  <w:style w:type="paragraph" w:styleId="Revision">
    <w:name w:val="Revision"/>
    <w:hidden/>
    <w:uiPriority w:val="99"/>
    <w:semiHidden/>
    <w:rsid w:val="0047061A"/>
    <w:pPr>
      <w:spacing w:after="0" w:line="240" w:lineRule="auto"/>
    </w:pPr>
  </w:style>
  <w:style w:type="character" w:styleId="CommentReference">
    <w:name w:val="annotation reference"/>
    <w:basedOn w:val="DefaultParagraphFont"/>
    <w:uiPriority w:val="99"/>
    <w:semiHidden/>
    <w:unhideWhenUsed/>
    <w:rsid w:val="0047061A"/>
    <w:rPr>
      <w:sz w:val="16"/>
      <w:szCs w:val="16"/>
    </w:rPr>
  </w:style>
  <w:style w:type="paragraph" w:styleId="CommentText">
    <w:name w:val="annotation text"/>
    <w:basedOn w:val="Normal"/>
    <w:link w:val="CommentTextChar"/>
    <w:uiPriority w:val="99"/>
    <w:semiHidden/>
    <w:unhideWhenUsed/>
    <w:rsid w:val="0047061A"/>
    <w:pPr>
      <w:spacing w:line="240" w:lineRule="auto"/>
    </w:pPr>
    <w:rPr>
      <w:sz w:val="20"/>
      <w:szCs w:val="20"/>
    </w:rPr>
  </w:style>
  <w:style w:type="character" w:customStyle="1" w:styleId="CommentTextChar">
    <w:name w:val="Comment Text Char"/>
    <w:basedOn w:val="DefaultParagraphFont"/>
    <w:link w:val="CommentText"/>
    <w:uiPriority w:val="99"/>
    <w:semiHidden/>
    <w:rsid w:val="0047061A"/>
    <w:rPr>
      <w:sz w:val="20"/>
      <w:szCs w:val="20"/>
    </w:rPr>
  </w:style>
  <w:style w:type="paragraph" w:styleId="CommentSubject">
    <w:name w:val="annotation subject"/>
    <w:basedOn w:val="CommentText"/>
    <w:next w:val="CommentText"/>
    <w:link w:val="CommentSubjectChar"/>
    <w:uiPriority w:val="99"/>
    <w:semiHidden/>
    <w:unhideWhenUsed/>
    <w:rsid w:val="0047061A"/>
    <w:rPr>
      <w:b/>
      <w:bCs/>
    </w:rPr>
  </w:style>
  <w:style w:type="character" w:customStyle="1" w:styleId="CommentSubjectChar">
    <w:name w:val="Comment Subject Char"/>
    <w:basedOn w:val="CommentTextChar"/>
    <w:link w:val="CommentSubject"/>
    <w:uiPriority w:val="99"/>
    <w:semiHidden/>
    <w:rsid w:val="0047061A"/>
    <w:rPr>
      <w:b/>
      <w:bCs/>
      <w:sz w:val="20"/>
      <w:szCs w:val="20"/>
    </w:rPr>
  </w:style>
  <w:style w:type="character" w:styleId="FollowedHyperlink">
    <w:name w:val="FollowedHyperlink"/>
    <w:basedOn w:val="DefaultParagraphFont"/>
    <w:uiPriority w:val="99"/>
    <w:semiHidden/>
    <w:unhideWhenUsed/>
    <w:rsid w:val="00AB1D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32972">
      <w:bodyDiv w:val="1"/>
      <w:marLeft w:val="0"/>
      <w:marRight w:val="0"/>
      <w:marTop w:val="0"/>
      <w:marBottom w:val="0"/>
      <w:divBdr>
        <w:top w:val="none" w:sz="0" w:space="0" w:color="auto"/>
        <w:left w:val="none" w:sz="0" w:space="0" w:color="auto"/>
        <w:bottom w:val="none" w:sz="0" w:space="0" w:color="auto"/>
        <w:right w:val="none" w:sz="0" w:space="0" w:color="auto"/>
      </w:divBdr>
    </w:div>
    <w:div w:id="384262289">
      <w:bodyDiv w:val="1"/>
      <w:marLeft w:val="0"/>
      <w:marRight w:val="0"/>
      <w:marTop w:val="0"/>
      <w:marBottom w:val="0"/>
      <w:divBdr>
        <w:top w:val="none" w:sz="0" w:space="0" w:color="auto"/>
        <w:left w:val="none" w:sz="0" w:space="0" w:color="auto"/>
        <w:bottom w:val="none" w:sz="0" w:space="0" w:color="auto"/>
        <w:right w:val="none" w:sz="0" w:space="0" w:color="auto"/>
      </w:divBdr>
      <w:divsChild>
        <w:div w:id="1378431817">
          <w:marLeft w:val="0"/>
          <w:marRight w:val="0"/>
          <w:marTop w:val="0"/>
          <w:marBottom w:val="0"/>
          <w:divBdr>
            <w:top w:val="none" w:sz="0" w:space="0" w:color="auto"/>
            <w:left w:val="none" w:sz="0" w:space="0" w:color="auto"/>
            <w:bottom w:val="none" w:sz="0" w:space="0" w:color="auto"/>
            <w:right w:val="none" w:sz="0" w:space="0" w:color="auto"/>
          </w:divBdr>
          <w:divsChild>
            <w:div w:id="1520973403">
              <w:marLeft w:val="0"/>
              <w:marRight w:val="0"/>
              <w:marTop w:val="0"/>
              <w:marBottom w:val="0"/>
              <w:divBdr>
                <w:top w:val="none" w:sz="0" w:space="0" w:color="auto"/>
                <w:left w:val="none" w:sz="0" w:space="0" w:color="auto"/>
                <w:bottom w:val="none" w:sz="0" w:space="0" w:color="auto"/>
                <w:right w:val="none" w:sz="0" w:space="0" w:color="auto"/>
              </w:divBdr>
              <w:divsChild>
                <w:div w:id="1937058648">
                  <w:marLeft w:val="0"/>
                  <w:marRight w:val="0"/>
                  <w:marTop w:val="0"/>
                  <w:marBottom w:val="0"/>
                  <w:divBdr>
                    <w:top w:val="none" w:sz="0" w:space="0" w:color="auto"/>
                    <w:left w:val="none" w:sz="0" w:space="0" w:color="auto"/>
                    <w:bottom w:val="none" w:sz="0" w:space="0" w:color="auto"/>
                    <w:right w:val="none" w:sz="0" w:space="0" w:color="auto"/>
                  </w:divBdr>
                  <w:divsChild>
                    <w:div w:id="185822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484370">
      <w:bodyDiv w:val="1"/>
      <w:marLeft w:val="0"/>
      <w:marRight w:val="0"/>
      <w:marTop w:val="0"/>
      <w:marBottom w:val="0"/>
      <w:divBdr>
        <w:top w:val="none" w:sz="0" w:space="0" w:color="auto"/>
        <w:left w:val="none" w:sz="0" w:space="0" w:color="auto"/>
        <w:bottom w:val="none" w:sz="0" w:space="0" w:color="auto"/>
        <w:right w:val="none" w:sz="0" w:space="0" w:color="auto"/>
      </w:divBdr>
    </w:div>
    <w:div w:id="207507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www.com2recycling.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ointerra.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529</Words>
  <Characters>3292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Napoli</dc:creator>
  <cp:keywords/>
  <dc:description/>
  <cp:lastModifiedBy>Steven Napoli</cp:lastModifiedBy>
  <cp:revision>2</cp:revision>
  <dcterms:created xsi:type="dcterms:W3CDTF">2026-04-06T13:35:00Z</dcterms:created>
  <dcterms:modified xsi:type="dcterms:W3CDTF">2026-04-06T13:35:00Z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8f59033a-973d-4071-9dc3-26b78ae0e0bc</vt:lpwstr>
  </property>
</Properties>
</file>